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59F7" w14:textId="76369703" w:rsidR="004A2A27" w:rsidRDefault="004A2A27" w:rsidP="004A2A27">
      <w:pPr>
        <w:pStyle w:val="Ttulo2"/>
      </w:pPr>
      <w:r>
        <w:t>Antigua:</w:t>
      </w:r>
    </w:p>
    <w:p w14:paraId="73752FF2" w14:textId="05BCD378" w:rsidR="004A2A27" w:rsidRPr="004A2A27" w:rsidRDefault="004A2A27" w:rsidP="004A2A27">
      <w:r w:rsidRPr="004A2A27">
        <w:t>Antigua es una localidad y municipio español perteneciente a la isla de Fuerteventura, en la provincia de Las Palmas, comunidad autónoma de Canarias.</w:t>
      </w:r>
    </w:p>
    <w:p w14:paraId="034EBF11" w14:textId="77777777" w:rsidR="004A2A27" w:rsidRPr="004A2A27" w:rsidRDefault="004A2A27" w:rsidP="004A2A27">
      <w:r w:rsidRPr="004A2A27">
        <w:t>Está situado en la parte centro-oriental de la isla de Fuerteventura.</w:t>
      </w:r>
    </w:p>
    <w:p w14:paraId="6FE0B257" w14:textId="77777777" w:rsidR="004A2A27" w:rsidRPr="004A2A27" w:rsidRDefault="004A2A27" w:rsidP="004A2A27">
      <w:r w:rsidRPr="004A2A27">
        <w:t>El núcleo de población más habitado del municipio es El Castillo o Caleta de Fuste, que es uno de los enclaves turísticos más importantes de la isla.</w:t>
      </w:r>
    </w:p>
    <w:p w14:paraId="2DA8903C" w14:textId="77777777" w:rsidR="004A2A27" w:rsidRPr="004A2A27" w:rsidRDefault="004A2A27" w:rsidP="004A2A27"/>
    <w:p w14:paraId="36B215F4" w14:textId="77777777" w:rsidR="004A2A27" w:rsidRPr="004A2A27" w:rsidRDefault="004A2A27" w:rsidP="004A2A27">
      <w:pPr>
        <w:pStyle w:val="Ttulo2"/>
      </w:pPr>
      <w:r w:rsidRPr="004A2A27">
        <w:t>Historia</w:t>
      </w:r>
    </w:p>
    <w:p w14:paraId="69010868" w14:textId="77777777" w:rsidR="004A2A27" w:rsidRPr="004A2A27" w:rsidRDefault="004A2A27" w:rsidP="004A2A27">
      <w:r w:rsidRPr="004A2A27">
        <w:t xml:space="preserve">Antes de la conquista europea de Fuerteventura a comienzos del siglo </w:t>
      </w:r>
      <w:proofErr w:type="spellStart"/>
      <w:r w:rsidRPr="004A2A27">
        <w:t>xv</w:t>
      </w:r>
      <w:proofErr w:type="spellEnd"/>
      <w:r w:rsidRPr="004A2A27">
        <w:t>, el territorio de Antigua era una de las zonas más pobladas de la isla, siendo sus primeros habitantes los aborígenes majos. Destaca en este sentido el yacimiento arqueológico de La Atalayita con centro de interpretación, un poblado aborigen formado por más de cien estructuras de diverso tipo y complejidad, declarado bien de interés cultural en 2007.</w:t>
      </w:r>
    </w:p>
    <w:p w14:paraId="5B9E69EE" w14:textId="77777777" w:rsidR="004A2A27" w:rsidRPr="004A2A27" w:rsidRDefault="004A2A27" w:rsidP="004A2A27">
      <w:r w:rsidRPr="004A2A27">
        <w:t>Tras la colonización se convierte en un importante caserío, dadas las buenas tierras para el cultivo de cereales que poseía y a su posición estratégica entre la capital de la isla y los puertos naturales de Caleta de Fuste y Pozo Negro, llegando a ser sede del partido judicial (1834), aunque solo por un año.</w:t>
      </w:r>
    </w:p>
    <w:p w14:paraId="6AEAACFC" w14:textId="77777777" w:rsidR="004A2A27" w:rsidRPr="004A2A27" w:rsidRDefault="004A2A27" w:rsidP="004A2A27">
      <w:r w:rsidRPr="004A2A27">
        <w:t xml:space="preserve">El moderno término municipal formaba parte desde su fundación en el siglo </w:t>
      </w:r>
      <w:proofErr w:type="spellStart"/>
      <w:r w:rsidRPr="004A2A27">
        <w:t>xv</w:t>
      </w:r>
      <w:proofErr w:type="spellEnd"/>
      <w:r w:rsidRPr="004A2A27">
        <w:t xml:space="preserve"> de la jurisdicción de la villa de Betancuria, antigua capital de la isla. Con la creación de la parroquia de nuestra señora de la Antigua en 1785, el lugar logra su independencia de la villa capital, consolidándose como municipio independiente en 1836.</w:t>
      </w:r>
    </w:p>
    <w:p w14:paraId="0AD55101" w14:textId="77777777" w:rsidR="004A2A27" w:rsidRPr="004A2A27" w:rsidRDefault="004A2A27" w:rsidP="004A2A27"/>
    <w:p w14:paraId="34914185" w14:textId="77777777" w:rsidR="004A2A27" w:rsidRPr="004A2A27" w:rsidRDefault="004A2A27" w:rsidP="004A2A27">
      <w:pPr>
        <w:pStyle w:val="Ttulo2"/>
      </w:pPr>
      <w:r w:rsidRPr="004A2A27">
        <w:t>Geografía</w:t>
      </w:r>
    </w:p>
    <w:p w14:paraId="438B60F6" w14:textId="77777777" w:rsidR="004A2A27" w:rsidRPr="004A2A27" w:rsidRDefault="004A2A27" w:rsidP="004A2A27">
      <w:r w:rsidRPr="004A2A27">
        <w:t>Antigua está situado en la parte centro-oriental de la isla de Fuerteventura, a 20,5 km de la capital insular. Abarca una superficie de 250,56 km², ocupando el penúltimo lugar de la isla. De esta superficie, la gran mayoría se corresponde con una extensa área rural y natural.</w:t>
      </w:r>
    </w:p>
    <w:p w14:paraId="69665767" w14:textId="77777777" w:rsidR="004A2A27" w:rsidRPr="004A2A27" w:rsidRDefault="004A2A27" w:rsidP="004A2A27">
      <w:r w:rsidRPr="004A2A27">
        <w:t>Limita con los municipios de Puerto del Rosario, Betancuria y Tuineje.</w:t>
      </w:r>
    </w:p>
    <w:p w14:paraId="60A5DFB0" w14:textId="77777777" w:rsidR="004A2A27" w:rsidRPr="004A2A27" w:rsidRDefault="004A2A27" w:rsidP="004A2A27">
      <w:r w:rsidRPr="004A2A27">
        <w:t xml:space="preserve">La capital municipal, el casco urbano de Antigua, se halla a una altitud de 254 m s. n. m., alcanzando el municipio su altitud máxima a 681 m s. n. m. en la elevación conocida como Morro </w:t>
      </w:r>
      <w:proofErr w:type="spellStart"/>
      <w:r w:rsidRPr="004A2A27">
        <w:t>Jorjado</w:t>
      </w:r>
      <w:proofErr w:type="spellEnd"/>
      <w:r w:rsidRPr="004A2A27">
        <w:t>, ubicado en el macizo montañoso de Betancuria.[9]</w:t>
      </w:r>
    </w:p>
    <w:p w14:paraId="07DE6082" w14:textId="77777777" w:rsidR="004A2A27" w:rsidRPr="004A2A27" w:rsidRDefault="004A2A27" w:rsidP="004A2A27">
      <w:r w:rsidRPr="004A2A27">
        <w:t xml:space="preserve">El municipio posee un perímetro de 76,64 km y una longitud de costa de 29,65 km, en la que destacan las playas de Caleta de Fuste, Las Marismas, El </w:t>
      </w:r>
      <w:proofErr w:type="spellStart"/>
      <w:r w:rsidRPr="004A2A27">
        <w:t>Muellito</w:t>
      </w:r>
      <w:proofErr w:type="spellEnd"/>
      <w:r w:rsidRPr="004A2A27">
        <w:t xml:space="preserve"> y Pozo Negro.</w:t>
      </w:r>
    </w:p>
    <w:p w14:paraId="0A72B7F0" w14:textId="77777777" w:rsidR="004A2A27" w:rsidRDefault="004A2A27" w:rsidP="004A2A27"/>
    <w:p w14:paraId="34A4DDE7" w14:textId="78DB26F7" w:rsidR="004A2A27" w:rsidRPr="004A2A27" w:rsidRDefault="004A2A27" w:rsidP="004A2A27">
      <w:pPr>
        <w:pStyle w:val="Ttulo2"/>
      </w:pPr>
      <w:r w:rsidRPr="004A2A27">
        <w:t>Administración y política</w:t>
      </w:r>
    </w:p>
    <w:p w14:paraId="33E1BEA9" w14:textId="77777777" w:rsidR="004A2A27" w:rsidRPr="004A2A27" w:rsidRDefault="004A2A27" w:rsidP="004A2A27">
      <w:r w:rsidRPr="004A2A27">
        <w:t>Gobierno municipal</w:t>
      </w:r>
    </w:p>
    <w:p w14:paraId="765C27C4" w14:textId="77777777" w:rsidR="004A2A27" w:rsidRPr="004A2A27" w:rsidRDefault="004A2A27" w:rsidP="004A2A27">
      <w:r w:rsidRPr="004A2A27">
        <w:lastRenderedPageBreak/>
        <w:t>El municipio se rige por su Ayuntamiento, compuesto por el alcalde-presidente y dieciséis concejales.</w:t>
      </w:r>
    </w:p>
    <w:p w14:paraId="4C16E47E" w14:textId="77777777" w:rsidR="004A2A27" w:rsidRDefault="004A2A27" w:rsidP="004A2A27"/>
    <w:p w14:paraId="3FDC0C9F" w14:textId="459DA6DA" w:rsidR="004A2A27" w:rsidRPr="004A2A27" w:rsidRDefault="004A2A27" w:rsidP="004A2A27">
      <w:pPr>
        <w:pStyle w:val="Ttulo2"/>
      </w:pPr>
      <w:r w:rsidRPr="004A2A27">
        <w:t>Organización territorial</w:t>
      </w:r>
    </w:p>
    <w:p w14:paraId="77DCF91D" w14:textId="77777777" w:rsidR="004A2A27" w:rsidRPr="004A2A27" w:rsidRDefault="004A2A27" w:rsidP="004A2A27">
      <w:r w:rsidRPr="004A2A27">
        <w:t>El término municipal se encuentra dividido en seis entidades singulares de población, algunas divididas a su vez en núcleos de menor entidad.</w:t>
      </w:r>
    </w:p>
    <w:p w14:paraId="09DAC8FF" w14:textId="77777777" w:rsidR="004A2A27" w:rsidRPr="004A2A27" w:rsidRDefault="004A2A27" w:rsidP="004A2A27">
      <w:r w:rsidRPr="004A2A27">
        <w:t>Entidad singular: </w:t>
      </w:r>
    </w:p>
    <w:p w14:paraId="053CB9E7" w14:textId="77777777" w:rsidR="004A2A27" w:rsidRPr="004A2A27" w:rsidRDefault="004A2A27" w:rsidP="004A2A27">
      <w:pPr>
        <w:pStyle w:val="Prrafodelista"/>
        <w:numPr>
          <w:ilvl w:val="0"/>
          <w:numId w:val="4"/>
        </w:numPr>
      </w:pPr>
      <w:r w:rsidRPr="004A2A27">
        <w:t>Agua de Bueyes    </w:t>
      </w:r>
    </w:p>
    <w:p w14:paraId="05B47B75" w14:textId="77777777" w:rsidR="004A2A27" w:rsidRPr="004A2A27" w:rsidRDefault="004A2A27" w:rsidP="004A2A27">
      <w:pPr>
        <w:pStyle w:val="Prrafodelista"/>
        <w:numPr>
          <w:ilvl w:val="0"/>
          <w:numId w:val="4"/>
        </w:numPr>
      </w:pPr>
      <w:r w:rsidRPr="004A2A27">
        <w:t>Antigua (capital municipal)    </w:t>
      </w:r>
    </w:p>
    <w:p w14:paraId="77F0F53E" w14:textId="77777777" w:rsidR="004A2A27" w:rsidRDefault="004A2A27" w:rsidP="004A2A27">
      <w:pPr>
        <w:pStyle w:val="Prrafodelista"/>
        <w:numPr>
          <w:ilvl w:val="0"/>
          <w:numId w:val="4"/>
        </w:numPr>
      </w:pPr>
      <w:r w:rsidRPr="004A2A27">
        <w:t>Casillas de Morales</w:t>
      </w:r>
    </w:p>
    <w:p w14:paraId="17302F50" w14:textId="77777777" w:rsidR="004A2A27" w:rsidRDefault="004A2A27" w:rsidP="004A2A27">
      <w:pPr>
        <w:pStyle w:val="Prrafodelista"/>
        <w:numPr>
          <w:ilvl w:val="0"/>
          <w:numId w:val="4"/>
        </w:numPr>
      </w:pPr>
      <w:r w:rsidRPr="004A2A27">
        <w:t>El Castillo </w:t>
      </w:r>
    </w:p>
    <w:p w14:paraId="2E93DDFD" w14:textId="77777777" w:rsidR="004A2A27" w:rsidRDefault="004A2A27" w:rsidP="004A2A27">
      <w:pPr>
        <w:pStyle w:val="Prrafodelista"/>
        <w:numPr>
          <w:ilvl w:val="1"/>
          <w:numId w:val="4"/>
        </w:numPr>
      </w:pPr>
      <w:r w:rsidRPr="004A2A27">
        <w:t>   Caleta de Fuste</w:t>
      </w:r>
    </w:p>
    <w:p w14:paraId="79B80926" w14:textId="77777777" w:rsidR="004A2A27" w:rsidRDefault="004A2A27" w:rsidP="004A2A27">
      <w:pPr>
        <w:pStyle w:val="Prrafodelista"/>
        <w:numPr>
          <w:ilvl w:val="1"/>
          <w:numId w:val="4"/>
        </w:numPr>
      </w:pPr>
      <w:r w:rsidRPr="004A2A27">
        <w:t>El Castillo</w:t>
      </w:r>
    </w:p>
    <w:p w14:paraId="2443F9A2" w14:textId="77777777" w:rsidR="004A2A27" w:rsidRDefault="004A2A27" w:rsidP="004A2A27">
      <w:pPr>
        <w:pStyle w:val="Prrafodelista"/>
        <w:numPr>
          <w:ilvl w:val="1"/>
          <w:numId w:val="4"/>
        </w:numPr>
      </w:pPr>
      <w:r w:rsidRPr="004A2A27">
        <w:t>Costa de Antigua</w:t>
      </w:r>
    </w:p>
    <w:p w14:paraId="392D3AA9" w14:textId="5A8E8AAE" w:rsidR="004A2A27" w:rsidRDefault="004A2A27" w:rsidP="004A2A27">
      <w:pPr>
        <w:pStyle w:val="Prrafodelista"/>
        <w:numPr>
          <w:ilvl w:val="1"/>
          <w:numId w:val="4"/>
        </w:numPr>
      </w:pPr>
      <w:r w:rsidRPr="004A2A27">
        <w:t>Urbanización Fuerteventura Golf Club</w:t>
      </w:r>
    </w:p>
    <w:p w14:paraId="3F2B92B1" w14:textId="77777777" w:rsidR="004A2A27" w:rsidRDefault="004A2A27" w:rsidP="004A2A27">
      <w:pPr>
        <w:pStyle w:val="Prrafodelista"/>
        <w:numPr>
          <w:ilvl w:val="0"/>
          <w:numId w:val="4"/>
        </w:numPr>
      </w:pPr>
      <w:proofErr w:type="spellStart"/>
      <w:r w:rsidRPr="004A2A27">
        <w:t>Triquivijate</w:t>
      </w:r>
      <w:proofErr w:type="spellEnd"/>
      <w:r w:rsidRPr="004A2A27">
        <w:t> </w:t>
      </w:r>
    </w:p>
    <w:p w14:paraId="5BF11EC9" w14:textId="755B8621" w:rsidR="004A2A27" w:rsidRPr="004A2A27" w:rsidRDefault="004A2A27" w:rsidP="004A2A27">
      <w:pPr>
        <w:pStyle w:val="Prrafodelista"/>
        <w:numPr>
          <w:ilvl w:val="0"/>
          <w:numId w:val="4"/>
        </w:numPr>
      </w:pPr>
      <w:r w:rsidRPr="004A2A27">
        <w:t>Valles de Ortega       </w:t>
      </w:r>
    </w:p>
    <w:p w14:paraId="3A8B08A4" w14:textId="2A54FC10" w:rsidR="004A2A27" w:rsidRDefault="004A2A27" w:rsidP="004A2A27"/>
    <w:p w14:paraId="064751A6" w14:textId="77777777" w:rsidR="004A2A27" w:rsidRPr="004A2A27" w:rsidRDefault="004A2A27" w:rsidP="004A2A27">
      <w:pPr>
        <w:pStyle w:val="Ttulo2"/>
      </w:pPr>
      <w:r w:rsidRPr="004A2A27">
        <w:t>Fiestas</w:t>
      </w:r>
    </w:p>
    <w:p w14:paraId="7913F371" w14:textId="77777777" w:rsidR="004A2A27" w:rsidRPr="004A2A27" w:rsidRDefault="004A2A27" w:rsidP="004A2A27">
      <w:r w:rsidRPr="004A2A27">
        <w:t>En el municipio se celebran fiestas patronales en honor a la virgen de la Antigua en septiembre, siendo festivos locales el día 8 de septiembre y el martes de Carnaval.</w:t>
      </w:r>
    </w:p>
    <w:p w14:paraId="7B5F315D" w14:textId="21AA9E75" w:rsidR="004A2A27" w:rsidRPr="004A2A27" w:rsidRDefault="004A2A27" w:rsidP="004A2A27">
      <w:r w:rsidRPr="004A2A27">
        <w:t>Además,</w:t>
      </w:r>
      <w:r w:rsidRPr="004A2A27">
        <w:t xml:space="preserve"> se celebran otras festividades en los diferentes núcleos de población:</w:t>
      </w:r>
    </w:p>
    <w:p w14:paraId="0DF5BB6B" w14:textId="77777777" w:rsidR="004A2A27" w:rsidRPr="004A2A27" w:rsidRDefault="004A2A27" w:rsidP="004A2A27"/>
    <w:p w14:paraId="4F70D410" w14:textId="77777777" w:rsidR="004A2A27" w:rsidRPr="004A2A27" w:rsidRDefault="004A2A27" w:rsidP="004A2A27">
      <w:pPr>
        <w:pStyle w:val="Prrafodelista"/>
        <w:numPr>
          <w:ilvl w:val="0"/>
          <w:numId w:val="6"/>
        </w:numPr>
      </w:pPr>
      <w:r w:rsidRPr="004A2A27">
        <w:t>15 al 18 de mayo    Ntra. Sra. del Cobre    Los Alares</w:t>
      </w:r>
    </w:p>
    <w:p w14:paraId="368459E8" w14:textId="77777777" w:rsidR="004A2A27" w:rsidRPr="004A2A27" w:rsidRDefault="004A2A27" w:rsidP="004A2A27">
      <w:pPr>
        <w:pStyle w:val="Prrafodelista"/>
        <w:numPr>
          <w:ilvl w:val="0"/>
          <w:numId w:val="6"/>
        </w:numPr>
      </w:pPr>
      <w:r w:rsidRPr="004A2A27">
        <w:t>17 al 20 de julio    Ntra. Sra. del Carmen    Las Salinas</w:t>
      </w:r>
    </w:p>
    <w:p w14:paraId="0E79E8EF" w14:textId="77777777" w:rsidR="004A2A27" w:rsidRPr="004A2A27" w:rsidRDefault="004A2A27" w:rsidP="004A2A27">
      <w:pPr>
        <w:pStyle w:val="Prrafodelista"/>
        <w:numPr>
          <w:ilvl w:val="0"/>
          <w:numId w:val="6"/>
        </w:numPr>
      </w:pPr>
      <w:r w:rsidRPr="004A2A27">
        <w:t>10 al 13 de agosto    San Isidro Labrador    Triquivijate</w:t>
      </w:r>
    </w:p>
    <w:p w14:paraId="75E9CF85" w14:textId="77777777" w:rsidR="004A2A27" w:rsidRPr="004A2A27" w:rsidRDefault="004A2A27" w:rsidP="004A2A27">
      <w:pPr>
        <w:pStyle w:val="Prrafodelista"/>
        <w:numPr>
          <w:ilvl w:val="0"/>
          <w:numId w:val="6"/>
        </w:numPr>
      </w:pPr>
      <w:r w:rsidRPr="004A2A27">
        <w:t>14 al 17 de agosto    San Roque    Valles de Ortega</w:t>
      </w:r>
    </w:p>
    <w:p w14:paraId="25CB1216" w14:textId="77777777" w:rsidR="004A2A27" w:rsidRPr="004A2A27" w:rsidRDefault="004A2A27" w:rsidP="004A2A27">
      <w:pPr>
        <w:pStyle w:val="Prrafodelista"/>
        <w:numPr>
          <w:ilvl w:val="0"/>
          <w:numId w:val="6"/>
        </w:numPr>
      </w:pPr>
      <w:r w:rsidRPr="004A2A27">
        <w:t>26 al 28 de agosto    San Francisco Javier    Las Pocetas</w:t>
      </w:r>
    </w:p>
    <w:p w14:paraId="7A8197B3" w14:textId="77777777" w:rsidR="004A2A27" w:rsidRPr="004A2A27" w:rsidRDefault="004A2A27" w:rsidP="004A2A27">
      <w:pPr>
        <w:pStyle w:val="Prrafodelista"/>
        <w:numPr>
          <w:ilvl w:val="0"/>
          <w:numId w:val="6"/>
        </w:numPr>
      </w:pPr>
      <w:r w:rsidRPr="004A2A27">
        <w:t>9 al 14 de septiembre    Ntra. Sra. de Guadalupe    Agua de Bueyes</w:t>
      </w:r>
    </w:p>
    <w:p w14:paraId="58A5B9B1" w14:textId="77777777" w:rsidR="004A2A27" w:rsidRPr="004A2A27" w:rsidRDefault="004A2A27" w:rsidP="004A2A27">
      <w:pPr>
        <w:pStyle w:val="Prrafodelista"/>
        <w:numPr>
          <w:ilvl w:val="0"/>
          <w:numId w:val="6"/>
        </w:numPr>
      </w:pPr>
      <w:r w:rsidRPr="004A2A27">
        <w:t>26 al 28 de septiembre    Fiesta de los Peregrinos    Casillas de Morales</w:t>
      </w:r>
    </w:p>
    <w:p w14:paraId="68D1AB51" w14:textId="77777777" w:rsidR="004A2A27" w:rsidRPr="004A2A27" w:rsidRDefault="004A2A27" w:rsidP="004A2A27">
      <w:pPr>
        <w:pStyle w:val="Prrafodelista"/>
        <w:numPr>
          <w:ilvl w:val="0"/>
          <w:numId w:val="6"/>
        </w:numPr>
      </w:pPr>
      <w:r w:rsidRPr="004A2A27">
        <w:t>17 al 19 de octubre    Virgen de la Peña del Mar    Caleta de Fuste</w:t>
      </w:r>
    </w:p>
    <w:p w14:paraId="3B81A37C" w14:textId="77777777" w:rsidR="004A2A27" w:rsidRDefault="004A2A27" w:rsidP="004A2A27"/>
    <w:p w14:paraId="4EA63178" w14:textId="55E489A7" w:rsidR="004A2A27" w:rsidRPr="004A2A27" w:rsidRDefault="004A2A27" w:rsidP="004A2A27">
      <w:pPr>
        <w:pStyle w:val="Ttulo2"/>
      </w:pPr>
      <w:r w:rsidRPr="004A2A27">
        <w:t>Patrimonio</w:t>
      </w:r>
    </w:p>
    <w:p w14:paraId="58C4A9C6" w14:textId="77777777" w:rsidR="004A2A27" w:rsidRPr="004A2A27" w:rsidRDefault="004A2A27" w:rsidP="004A2A27">
      <w:pPr>
        <w:pStyle w:val="Prrafodelista"/>
        <w:numPr>
          <w:ilvl w:val="0"/>
          <w:numId w:val="7"/>
        </w:numPr>
      </w:pPr>
      <w:r w:rsidRPr="004A2A27">
        <w:t>Castillo de Fuste (BIC).</w:t>
      </w:r>
    </w:p>
    <w:p w14:paraId="0BB20153" w14:textId="77777777" w:rsidR="004A2A27" w:rsidRPr="004A2A27" w:rsidRDefault="004A2A27" w:rsidP="004A2A27">
      <w:pPr>
        <w:pStyle w:val="Prrafodelista"/>
        <w:numPr>
          <w:ilvl w:val="0"/>
          <w:numId w:val="7"/>
        </w:numPr>
      </w:pPr>
      <w:r w:rsidRPr="004A2A27">
        <w:t>Iglesia de nuestra señora de la Antigua (BIC).</w:t>
      </w:r>
    </w:p>
    <w:p w14:paraId="46E99250" w14:textId="77777777" w:rsidR="004A2A27" w:rsidRPr="004A2A27" w:rsidRDefault="004A2A27" w:rsidP="004A2A27">
      <w:pPr>
        <w:pStyle w:val="Prrafodelista"/>
        <w:numPr>
          <w:ilvl w:val="0"/>
          <w:numId w:val="7"/>
        </w:numPr>
      </w:pPr>
      <w:r w:rsidRPr="004A2A27">
        <w:t xml:space="preserve">Hornos de Cal de la </w:t>
      </w:r>
      <w:proofErr w:type="spellStart"/>
      <w:r w:rsidRPr="004A2A27">
        <w:t>Guirra</w:t>
      </w:r>
      <w:proofErr w:type="spellEnd"/>
      <w:r w:rsidRPr="004A2A27">
        <w:t xml:space="preserve"> (BIC).</w:t>
      </w:r>
    </w:p>
    <w:p w14:paraId="099ED3A5" w14:textId="77777777" w:rsidR="004A2A27" w:rsidRPr="004A2A27" w:rsidRDefault="004A2A27" w:rsidP="004A2A27">
      <w:pPr>
        <w:pStyle w:val="Prrafodelista"/>
        <w:numPr>
          <w:ilvl w:val="0"/>
          <w:numId w:val="7"/>
        </w:numPr>
      </w:pPr>
      <w:r w:rsidRPr="004A2A27">
        <w:t>Zona arqueológica del Poblado de La Atalayita (BIC).</w:t>
      </w:r>
    </w:p>
    <w:p w14:paraId="2D2A067B" w14:textId="77777777" w:rsidR="004A2A27" w:rsidRPr="004A2A27" w:rsidRDefault="004A2A27" w:rsidP="004A2A27">
      <w:pPr>
        <w:pStyle w:val="Prrafodelista"/>
        <w:numPr>
          <w:ilvl w:val="0"/>
          <w:numId w:val="7"/>
        </w:numPr>
      </w:pPr>
      <w:r w:rsidRPr="004A2A27">
        <w:t>Centro Turístico Cultural Molino de Antigua, donde se expone el trabajo de los artesanos majoreros.</w:t>
      </w:r>
    </w:p>
    <w:p w14:paraId="40477699" w14:textId="77777777" w:rsidR="004A2A27" w:rsidRPr="004A2A27" w:rsidRDefault="004A2A27" w:rsidP="004A2A27">
      <w:pPr>
        <w:pStyle w:val="Prrafodelista"/>
        <w:numPr>
          <w:ilvl w:val="0"/>
          <w:numId w:val="7"/>
        </w:numPr>
      </w:pPr>
      <w:r w:rsidRPr="004A2A27">
        <w:lastRenderedPageBreak/>
        <w:t>Salinas de El Carmen. El origen de estas salinas se remonta a 1800.</w:t>
      </w:r>
    </w:p>
    <w:p w14:paraId="109DA43A" w14:textId="77777777" w:rsidR="004A2A27" w:rsidRPr="004A2A27" w:rsidRDefault="004A2A27" w:rsidP="004A2A27">
      <w:pPr>
        <w:pStyle w:val="Prrafodelista"/>
        <w:numPr>
          <w:ilvl w:val="0"/>
          <w:numId w:val="7"/>
        </w:numPr>
      </w:pPr>
      <w:r w:rsidRPr="004A2A27">
        <w:t>Paisaje protegido del Malpaís Grande.</w:t>
      </w:r>
    </w:p>
    <w:p w14:paraId="0AB1F3FB" w14:textId="77777777" w:rsidR="004A2A27" w:rsidRPr="004A2A27" w:rsidRDefault="004A2A27" w:rsidP="004A2A27">
      <w:pPr>
        <w:pStyle w:val="Prrafodelista"/>
        <w:numPr>
          <w:ilvl w:val="0"/>
          <w:numId w:val="7"/>
        </w:numPr>
      </w:pPr>
      <w:r w:rsidRPr="004A2A27">
        <w:t xml:space="preserve">Monumento natural de Cuchillos de </w:t>
      </w:r>
      <w:proofErr w:type="spellStart"/>
      <w:r w:rsidRPr="004A2A27">
        <w:t>Vigán</w:t>
      </w:r>
      <w:proofErr w:type="spellEnd"/>
      <w:r w:rsidRPr="004A2A27">
        <w:t>.</w:t>
      </w:r>
    </w:p>
    <w:p w14:paraId="2D45BFEF" w14:textId="67E98C6B" w:rsidR="00924B8F" w:rsidRPr="004A2A27" w:rsidRDefault="004A2A27" w:rsidP="004A2A27">
      <w:pPr>
        <w:pStyle w:val="Prrafodelista"/>
        <w:numPr>
          <w:ilvl w:val="0"/>
          <w:numId w:val="7"/>
        </w:numPr>
      </w:pPr>
      <w:r w:rsidRPr="004A2A27">
        <w:t xml:space="preserve">Monumento natural de Caldera de </w:t>
      </w:r>
      <w:proofErr w:type="spellStart"/>
      <w:r w:rsidRPr="004A2A27">
        <w:t>Gairía</w:t>
      </w:r>
      <w:proofErr w:type="spellEnd"/>
      <w:r w:rsidRPr="004A2A27">
        <w:t>.</w:t>
      </w:r>
    </w:p>
    <w:sectPr w:rsidR="00924B8F" w:rsidRPr="004A2A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21E0"/>
    <w:multiLevelType w:val="hybridMultilevel"/>
    <w:tmpl w:val="74D45F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A910BA"/>
    <w:multiLevelType w:val="multilevel"/>
    <w:tmpl w:val="CA34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E7B30"/>
    <w:multiLevelType w:val="hybridMultilevel"/>
    <w:tmpl w:val="B456CB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F6232A"/>
    <w:multiLevelType w:val="multilevel"/>
    <w:tmpl w:val="7A9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472D4"/>
    <w:multiLevelType w:val="multilevel"/>
    <w:tmpl w:val="1604E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C0AC1"/>
    <w:multiLevelType w:val="hybridMultilevel"/>
    <w:tmpl w:val="CE92461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1333C06"/>
    <w:multiLevelType w:val="hybridMultilevel"/>
    <w:tmpl w:val="E4726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8482135">
    <w:abstractNumId w:val="4"/>
  </w:num>
  <w:num w:numId="2" w16cid:durableId="1788622796">
    <w:abstractNumId w:val="1"/>
  </w:num>
  <w:num w:numId="3" w16cid:durableId="1283809685">
    <w:abstractNumId w:val="3"/>
  </w:num>
  <w:num w:numId="4" w16cid:durableId="1975526983">
    <w:abstractNumId w:val="2"/>
  </w:num>
  <w:num w:numId="5" w16cid:durableId="1823229346">
    <w:abstractNumId w:val="0"/>
  </w:num>
  <w:num w:numId="6" w16cid:durableId="1251697569">
    <w:abstractNumId w:val="5"/>
  </w:num>
  <w:num w:numId="7" w16cid:durableId="1864704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20"/>
    <w:rsid w:val="000C1C32"/>
    <w:rsid w:val="001C5015"/>
    <w:rsid w:val="00213294"/>
    <w:rsid w:val="004A2A27"/>
    <w:rsid w:val="00614A7A"/>
    <w:rsid w:val="00924B8F"/>
    <w:rsid w:val="00955DA1"/>
    <w:rsid w:val="00AE5021"/>
    <w:rsid w:val="00B51C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75F3"/>
  <w15:chartTrackingRefBased/>
  <w15:docId w15:val="{36969DCA-3766-47E3-90CA-EF0341F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5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1C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1C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1C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1C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C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C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C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C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51C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1C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1C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1C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1C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C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C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C20"/>
    <w:rPr>
      <w:rFonts w:eastAsiaTheme="majorEastAsia" w:cstheme="majorBidi"/>
      <w:color w:val="272727" w:themeColor="text1" w:themeTint="D8"/>
    </w:rPr>
  </w:style>
  <w:style w:type="paragraph" w:styleId="Ttulo">
    <w:name w:val="Title"/>
    <w:basedOn w:val="Normal"/>
    <w:next w:val="Normal"/>
    <w:link w:val="TtuloCar"/>
    <w:uiPriority w:val="10"/>
    <w:qFormat/>
    <w:rsid w:val="00B5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C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C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C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C20"/>
    <w:pPr>
      <w:spacing w:before="160"/>
      <w:jc w:val="center"/>
    </w:pPr>
    <w:rPr>
      <w:i/>
      <w:iCs/>
      <w:color w:val="404040" w:themeColor="text1" w:themeTint="BF"/>
    </w:rPr>
  </w:style>
  <w:style w:type="character" w:customStyle="1" w:styleId="CitaCar">
    <w:name w:val="Cita Car"/>
    <w:basedOn w:val="Fuentedeprrafopredeter"/>
    <w:link w:val="Cita"/>
    <w:uiPriority w:val="29"/>
    <w:rsid w:val="00B51C20"/>
    <w:rPr>
      <w:i/>
      <w:iCs/>
      <w:color w:val="404040" w:themeColor="text1" w:themeTint="BF"/>
    </w:rPr>
  </w:style>
  <w:style w:type="paragraph" w:styleId="Prrafodelista">
    <w:name w:val="List Paragraph"/>
    <w:basedOn w:val="Normal"/>
    <w:uiPriority w:val="34"/>
    <w:qFormat/>
    <w:rsid w:val="00B51C20"/>
    <w:pPr>
      <w:ind w:left="720"/>
      <w:contextualSpacing/>
    </w:pPr>
  </w:style>
  <w:style w:type="character" w:styleId="nfasisintenso">
    <w:name w:val="Intense Emphasis"/>
    <w:basedOn w:val="Fuentedeprrafopredeter"/>
    <w:uiPriority w:val="21"/>
    <w:qFormat/>
    <w:rsid w:val="00B51C20"/>
    <w:rPr>
      <w:i/>
      <w:iCs/>
      <w:color w:val="0F4761" w:themeColor="accent1" w:themeShade="BF"/>
    </w:rPr>
  </w:style>
  <w:style w:type="paragraph" w:styleId="Citadestacada">
    <w:name w:val="Intense Quote"/>
    <w:basedOn w:val="Normal"/>
    <w:next w:val="Normal"/>
    <w:link w:val="CitadestacadaCar"/>
    <w:uiPriority w:val="30"/>
    <w:qFormat/>
    <w:rsid w:val="00B5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1C20"/>
    <w:rPr>
      <w:i/>
      <w:iCs/>
      <w:color w:val="0F4761" w:themeColor="accent1" w:themeShade="BF"/>
    </w:rPr>
  </w:style>
  <w:style w:type="character" w:styleId="Referenciaintensa">
    <w:name w:val="Intense Reference"/>
    <w:basedOn w:val="Fuentedeprrafopredeter"/>
    <w:uiPriority w:val="32"/>
    <w:qFormat/>
    <w:rsid w:val="00B51C20"/>
    <w:rPr>
      <w:b/>
      <w:bCs/>
      <w:smallCaps/>
      <w:color w:val="0F4761" w:themeColor="accent1" w:themeShade="BF"/>
      <w:spacing w:val="5"/>
    </w:rPr>
  </w:style>
  <w:style w:type="character" w:styleId="Hipervnculo">
    <w:name w:val="Hyperlink"/>
    <w:basedOn w:val="Fuentedeprrafopredeter"/>
    <w:uiPriority w:val="99"/>
    <w:unhideWhenUsed/>
    <w:rsid w:val="00B51C20"/>
    <w:rPr>
      <w:color w:val="467886" w:themeColor="hyperlink"/>
      <w:u w:val="single"/>
    </w:rPr>
  </w:style>
  <w:style w:type="character" w:styleId="Mencinsinresolver">
    <w:name w:val="Unresolved Mention"/>
    <w:basedOn w:val="Fuentedeprrafopredeter"/>
    <w:uiPriority w:val="99"/>
    <w:semiHidden/>
    <w:unhideWhenUsed/>
    <w:rsid w:val="00B5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611</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Nuevas Tecnologías</dc:creator>
  <cp:keywords/>
  <dc:description/>
  <cp:lastModifiedBy>Nuevas Tecnologías</cp:lastModifiedBy>
  <cp:revision>1</cp:revision>
  <dcterms:created xsi:type="dcterms:W3CDTF">2026-04-09T10:56:00Z</dcterms:created>
  <dcterms:modified xsi:type="dcterms:W3CDTF">2026-04-09T11:19:00Z</dcterms:modified>
</cp:coreProperties>
</file>